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37" w:rsidRDefault="004F5CFF">
      <w:pPr>
        <w:spacing w:line="700" w:lineRule="exact"/>
        <w:ind w:firstLine="420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关于后勤集团党总支科级职位补充人选</w:t>
      </w:r>
    </w:p>
    <w:p w:rsidR="00926F37" w:rsidRDefault="004F5CFF">
      <w:pPr>
        <w:spacing w:line="700" w:lineRule="exact"/>
        <w:ind w:firstLine="420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工作方案的请示</w:t>
      </w:r>
    </w:p>
    <w:p w:rsidR="00926F37" w:rsidRDefault="00643B01">
      <w:pPr>
        <w:spacing w:line="560" w:lineRule="exact"/>
        <w:jc w:val="lef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学校</w:t>
      </w:r>
      <w:r w:rsidR="004F5CFF">
        <w:rPr>
          <w:rFonts w:ascii="Times New Roman" w:eastAsia="仿宋" w:hAnsi="Times New Roman" w:cs="仿宋" w:hint="eastAsia"/>
          <w:sz w:val="32"/>
          <w:szCs w:val="32"/>
        </w:rPr>
        <w:t>党委：</w:t>
      </w:r>
    </w:p>
    <w:p w:rsidR="00926F37" w:rsidRDefault="004F5CFF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为进一步加强后勤集团科级干部队伍建设，根据《乐山师范学院科级干部选拔、任用及管理实施办法（试行）》乐师院委</w:t>
      </w:r>
      <w:r>
        <w:rPr>
          <w:rFonts w:ascii="Times New Roman" w:eastAsia="仿宋" w:hAnsi="Times New Roman"/>
          <w:sz w:val="32"/>
          <w:szCs w:val="32"/>
        </w:rPr>
        <w:t>[201</w:t>
      </w: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/>
          <w:sz w:val="32"/>
          <w:szCs w:val="32"/>
        </w:rPr>
        <w:t>]16</w:t>
      </w:r>
      <w:r>
        <w:rPr>
          <w:rFonts w:ascii="Times New Roman" w:eastAsia="仿宋" w:hAnsi="Times New Roman" w:hint="eastAsia"/>
          <w:sz w:val="32"/>
          <w:szCs w:val="32"/>
        </w:rPr>
        <w:t>号文件要求，为适应工作需要，拟启动对集团办公室主任、人力资源管理中心主任、饮食服务中心副主任（主持工作）、学生公寓管理中心主任、物业管理中心主任、校园</w:t>
      </w:r>
      <w:r w:rsidR="00161FBA">
        <w:rPr>
          <w:rFonts w:ascii="Times New Roman" w:eastAsia="仿宋" w:hAnsi="Times New Roman" w:hint="eastAsia"/>
          <w:sz w:val="32"/>
          <w:szCs w:val="32"/>
        </w:rPr>
        <w:t>环境管理中心副主任（主持工作）、校医院院长共计</w:t>
      </w:r>
      <w:r w:rsidR="00161FBA">
        <w:rPr>
          <w:rFonts w:ascii="Times New Roman" w:eastAsia="仿宋" w:hAnsi="Times New Roman" w:hint="eastAsia"/>
          <w:sz w:val="32"/>
          <w:szCs w:val="32"/>
        </w:rPr>
        <w:t>7</w:t>
      </w:r>
      <w:r w:rsidR="00161FBA">
        <w:rPr>
          <w:rFonts w:ascii="Times New Roman" w:eastAsia="仿宋" w:hAnsi="Times New Roman" w:hint="eastAsia"/>
          <w:sz w:val="32"/>
          <w:szCs w:val="32"/>
        </w:rPr>
        <w:t>个科级岗位的</w:t>
      </w:r>
      <w:r>
        <w:rPr>
          <w:rFonts w:ascii="Times New Roman" w:eastAsia="仿宋" w:hAnsi="Times New Roman" w:hint="eastAsia"/>
          <w:sz w:val="32"/>
          <w:szCs w:val="32"/>
        </w:rPr>
        <w:t>补充。现提出如下工作方案。</w:t>
      </w:r>
    </w:p>
    <w:p w:rsidR="00926F37" w:rsidRDefault="004F5CFF">
      <w:pPr>
        <w:spacing w:line="700" w:lineRule="exac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一、工作任务</w:t>
      </w:r>
    </w:p>
    <w:p w:rsidR="00926F37" w:rsidRDefault="004F5CF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cs="仿宋"/>
          <w:sz w:val="32"/>
          <w:szCs w:val="32"/>
        </w:rPr>
        <w:t>1</w:t>
      </w:r>
      <w:r>
        <w:rPr>
          <w:rFonts w:ascii="Times New Roman" w:eastAsia="仿宋" w:hAnsi="Times New Roman" w:cs="仿宋" w:hint="eastAsia"/>
          <w:sz w:val="32"/>
          <w:szCs w:val="32"/>
        </w:rPr>
        <w:t>.</w:t>
      </w:r>
      <w:r>
        <w:rPr>
          <w:rFonts w:ascii="Times New Roman" w:eastAsia="仿宋" w:hAnsi="Times New Roman" w:cs="仿宋" w:hint="eastAsia"/>
          <w:sz w:val="32"/>
          <w:szCs w:val="32"/>
        </w:rPr>
        <w:t>补充</w:t>
      </w:r>
      <w:r>
        <w:rPr>
          <w:rFonts w:ascii="Times New Roman" w:eastAsia="仿宋" w:hAnsi="Times New Roman" w:hint="eastAsia"/>
          <w:sz w:val="32"/>
          <w:szCs w:val="32"/>
        </w:rPr>
        <w:t>后勤集团</w:t>
      </w:r>
      <w:r>
        <w:rPr>
          <w:rFonts w:ascii="Times New Roman" w:eastAsia="仿宋" w:hAnsi="Times New Roman" w:cs="仿宋" w:hint="eastAsia"/>
          <w:sz w:val="32"/>
          <w:szCs w:val="32"/>
        </w:rPr>
        <w:t>科级干部</w:t>
      </w:r>
      <w:r>
        <w:rPr>
          <w:rFonts w:ascii="Times New Roman" w:eastAsia="仿宋" w:hAnsi="Times New Roman" w:hint="eastAsia"/>
          <w:sz w:val="32"/>
          <w:szCs w:val="32"/>
        </w:rPr>
        <w:t>集团办公室主任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人、人力资源管理中心主任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人、饮食服务中心副主任（主持工作）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人、学生公寓管理中心主任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人、物业管理中心主任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人、校园环境管理中心副主任（主持工作）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人、校医院院长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人。</w:t>
      </w:r>
    </w:p>
    <w:p w:rsidR="00926F37" w:rsidRDefault="004F5CFF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/>
          <w:sz w:val="32"/>
          <w:szCs w:val="32"/>
        </w:rPr>
        <w:t>2</w:t>
      </w:r>
      <w:r>
        <w:rPr>
          <w:rFonts w:ascii="Times New Roman" w:eastAsia="仿宋" w:hAnsi="Times New Roman" w:cs="仿宋" w:hint="eastAsia"/>
          <w:sz w:val="32"/>
          <w:szCs w:val="32"/>
        </w:rPr>
        <w:t>.</w:t>
      </w:r>
      <w:r>
        <w:rPr>
          <w:rFonts w:ascii="Times New Roman" w:eastAsia="仿宋" w:hAnsi="Times New Roman" w:cs="仿宋" w:hint="eastAsia"/>
          <w:sz w:val="32"/>
          <w:szCs w:val="32"/>
        </w:rPr>
        <w:t>形成动议方案、考察报告及人选考察材料。</w:t>
      </w:r>
    </w:p>
    <w:p w:rsidR="00926F37" w:rsidRDefault="004F5CFF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/>
          <w:sz w:val="32"/>
          <w:szCs w:val="32"/>
        </w:rPr>
        <w:t>3</w:t>
      </w:r>
      <w:r>
        <w:rPr>
          <w:rFonts w:ascii="Times New Roman" w:eastAsia="仿宋" w:hAnsi="Times New Roman" w:cs="仿宋" w:hint="eastAsia"/>
          <w:sz w:val="32"/>
          <w:szCs w:val="32"/>
        </w:rPr>
        <w:t>.</w:t>
      </w:r>
      <w:r>
        <w:rPr>
          <w:rFonts w:ascii="Times New Roman" w:eastAsia="仿宋" w:hAnsi="Times New Roman" w:cs="仿宋" w:hint="eastAsia"/>
          <w:sz w:val="32"/>
          <w:szCs w:val="32"/>
        </w:rPr>
        <w:t>完成动议、民主推荐、考察、讨论决定及任职环节纪实记录工作。</w:t>
      </w:r>
    </w:p>
    <w:p w:rsidR="00926F37" w:rsidRDefault="004F5CFF">
      <w:pPr>
        <w:spacing w:line="7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二、职位与职数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后勤集团</w:t>
      </w:r>
      <w:r>
        <w:rPr>
          <w:rFonts w:ascii="Times New Roman" w:eastAsia="仿宋" w:hAnsi="Times New Roman" w:cs="仿宋" w:hint="eastAsia"/>
          <w:sz w:val="32"/>
          <w:szCs w:val="32"/>
        </w:rPr>
        <w:t>可配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科长或副科长（主持工作）岗位</w:t>
      </w:r>
      <w:r w:rsidRPr="007B0AF7">
        <w:rPr>
          <w:rFonts w:ascii="Times New Roman" w:eastAsia="仿宋" w:hAnsi="Times New Roman" w:cs="仿宋"/>
          <w:sz w:val="32"/>
          <w:szCs w:val="32"/>
        </w:rPr>
        <w:t>10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名，现在职有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名，空缺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9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名。</w:t>
      </w:r>
    </w:p>
    <w:p w:rsidR="00926F37" w:rsidRDefault="004F5CFF">
      <w:pPr>
        <w:spacing w:line="7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三、任职条件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/>
          <w:sz w:val="32"/>
          <w:szCs w:val="32"/>
        </w:rPr>
        <w:lastRenderedPageBreak/>
        <w:t>1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符合《中乐山师范学院科级干部选拔、任用及管理实施办法（试行）》（乐师院委</w:t>
      </w:r>
      <w:r w:rsidRPr="007B0AF7">
        <w:rPr>
          <w:rFonts w:ascii="Times New Roman" w:eastAsia="仿宋" w:hAnsi="Times New Roman" w:cs="仿宋"/>
          <w:sz w:val="32"/>
          <w:szCs w:val="32"/>
        </w:rPr>
        <w:t>[201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7</w:t>
      </w:r>
      <w:r w:rsidRPr="007B0AF7">
        <w:rPr>
          <w:rFonts w:ascii="Times New Roman" w:eastAsia="仿宋" w:hAnsi="Times New Roman" w:cs="仿宋"/>
          <w:sz w:val="32"/>
          <w:szCs w:val="32"/>
        </w:rPr>
        <w:t>]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16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号）所规定的科级干部选拔任用条件；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/>
          <w:sz w:val="32"/>
          <w:szCs w:val="32"/>
        </w:rPr>
        <w:t>2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同等条件下，熟悉后勤相关部门工作，并具有管理工作经验者优先；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/>
          <w:sz w:val="32"/>
          <w:szCs w:val="32"/>
        </w:rPr>
        <w:t>3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服从组织工作安排。</w:t>
      </w:r>
    </w:p>
    <w:p w:rsidR="00926F37" w:rsidRDefault="004F5CFF">
      <w:pPr>
        <w:spacing w:line="7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四、岗位职责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（一）集团办公室主任岗位职责：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1.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落实“一岗双责”，加强本单位的党风廉政建设；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2.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在集团党政的领导下主持开展办公室的各项工作，协助集团党政领导督促各项工作的实施、落实情况；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3.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负责组织草拟集团党政规章制度、报告、计划、总结及决议等文件的成文工作；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4.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负责集团党政文书档案管理、办公用品管理与发放、会议管理等工作；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5.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负责集团党政印章、设备的管理和使用；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6.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负责集团党政内外联络、协调及接待工作；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7.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负责集团信息建设工作；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8.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负责集团宣传、文化建设工作；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9.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负责组织开展集团服务质量督查、巡查工作；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10.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负责制定本部门员工岗位职责、考核办法，安排员工工作岗位；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11.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完成领导交办的其他工作。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（二）人力资源管理中心主任岗位职责：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lastRenderedPageBreak/>
        <w:t>1.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落实“一岗双责”，加强本单位的党风廉政建设；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2.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协助总经理和分管领导制定人力资源规划，为人事决策提供建议和信息支持，并组织实施；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3.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全面负责人力资源管理中心的各项事务，完善集团人力资源信息库的建设，做好人才储备工作，确保人力资源工作按照集团发展目标日趋科学化、规范化；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4.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根据集团的发展规划，科学合理定编、定岗、定员和定责；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5.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改善集团与员工关系，提高员工满意度和凝聚力；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6.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组织招聘、培训、薪酬、考核、奖惩、劳动合同与保险管理、劳动争议解决等常规管理；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7.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负责后勤集团员工工作及各类集团学习、活动的考勤统计、抽查和上报；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8.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负责制定本部门员工岗位职责、考核办法，安排员工工作岗位；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9.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完成领导交办的其它各项工作。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（三）饮食服务中心副主任（主持工作）岗位职责：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1.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落实“一岗双责”，加强本单位的党风廉政建设；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2.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制定和完善中心的各类规章制度、工作计划，完成年度工作总结，定期组织召开公司各类会议并做好传达、安排、落实、检查工作；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3.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加强政治思想和管理教育工作，督促中心各类人员自觉遵守各项规章制度，刻苦钻研业务知识，不断提高业务技术水平，做好各类培训工作；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4.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检查、督促中心各部门认真完成饮食卫生、食堂安全、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lastRenderedPageBreak/>
        <w:t>饭菜质量、饭菜价格、服务态度等指标，加强民主管理工作，认真听取师生及就餐者对伙食工作的意见和建议，不断提高伙食质量；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5.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负责制定本部门员工岗位职责、考核办法，安排员工工作岗位；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6.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加强中心的人事管理，负责制定本部门员工岗位职责、考核办法，对各类人员实行分工负责制，合理分配、调动劳动力和技术力量，定期组织人员进行业务培训、文化学习及技术考核等工作；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7.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负责中心的经费开支，做好经费预算，合理分配使用经费；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8.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加强学习，努力提高业务技术和管理水平，开拓进取，勇于创新，不断改进伙食管理工作；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9.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认真组织实施和完成上级下达的各项工作任务和考核指标；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10.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完成领导交办的其他工作任务。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（四）学生公寓管理中心主任岗位职责：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1.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落实“一岗双责”，加强本单位的党风廉政建设；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2.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全面主持学生公寓中心的各项服务保障和安全工作。负责制定本部门员工岗位职责、考核办法，合理配置和使用中心的人、财、物等资源；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3.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根据集团发展规划，制定本中心工作计划、目标及规章制度，进行整体工作布置、检查；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4.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加强中心员工队伍建设，组织职工学习、培训、文体等活动，提高干部、职工素质；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</w:r>
      <w:r w:rsidRPr="007B0AF7">
        <w:rPr>
          <w:rFonts w:ascii="Times New Roman" w:eastAsia="仿宋" w:hAnsi="Times New Roman" w:cs="仿宋" w:hint="eastAsia"/>
          <w:sz w:val="32"/>
          <w:szCs w:val="32"/>
        </w:rPr>
        <w:lastRenderedPageBreak/>
        <w:t xml:space="preserve">    5.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贯彻集团文化理念，带领中心职工树立全心全意为教学、科研和广大师生员工服务的宗旨，为广大师生提供温馨、周到、细致的服务；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6.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经常深入基层，检查各项工作情况，听取职工和师生建议，不断改进、提高服务管理，确保中心服务工作不断开拓创新；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7.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协助学院相关部门调查和处理学生中发生的重大事件，积极主动加强中心与相关服务部门的纵、横向工作的联系、沟通和协调；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8.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执行财经法规，按集团要求规范中心财务管理；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9.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完成领导交办的其他工作。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（五）物业管理中心主任岗位职责：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落实“一岗双责”，加强本单位的党风廉政建设；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2.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全面主持物业管理中心的各项服务保障和安全工作。负责制定本部门员工岗位职责、考核办法，合理配置和使用中心的人、财、物资源；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3.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根据集团发展规划，制定本中心工作计划、目标及规章制度，进行整体工作布置、检查；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4.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加强中心员工队伍建设，组织职工学习、培训、文体等活动，提高干部、职工素质；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5.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贯彻集团文化理念，带领公司职工树立全心全意为教学、科研和广大师生员工服务的宗旨，为广大师生招供温馨、周到、细致的服务；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6.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经常深入基层，检查各项工作情况，听取职工和师生建议，不断改进、提高服务管理，确保公司服务工作不断开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lastRenderedPageBreak/>
        <w:t>拓创新；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7.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积极主动加强公司与相关服务部门的纵、横向工作的联系、沟通和协调；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8.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完成领导交办的其他工作。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（六）校园环境管理中心副主任（主持工作）岗位职责：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1.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落实“一岗双责”，加强本单位的党风廉政建设；</w:t>
      </w:r>
    </w:p>
    <w:p w:rsidR="004F5CFF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2.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负责拟定中心工作计划，全面负责中心的各项管理工作；</w:t>
      </w:r>
    </w:p>
    <w:p w:rsidR="004F5CFF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3.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负责员工安全教育、培训计划，组织员工进行政治业务学习，深入了解员工的工作情况，掌握员工的思想动态。</w:t>
      </w:r>
    </w:p>
    <w:p w:rsidR="004F5CFF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4.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负责制定本部门员工岗位职责、考核办法，安排和调动员工工作岗位；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br/>
        <w:t xml:space="preserve">    5.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负责全校绿化日常维护管理，全校环境卫生的管理；</w:t>
      </w:r>
    </w:p>
    <w:p w:rsidR="004F5CFF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6.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做好增收节支，努力做到社会效益和经济效益的有机结合；</w:t>
      </w:r>
    </w:p>
    <w:p w:rsidR="004F5CFF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7.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协助做好学校绿化规划及改造，校友认养、种植树木的管理；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8.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做好保障车辆的安全管理及驾驶员的安全教育、培训；</w:t>
      </w:r>
    </w:p>
    <w:p w:rsidR="004F5CFF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9.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做好学校各类会议、活动及办公室植物的摆放；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10.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完成好领导交办的临时任务。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（七）校医院院长岗位职责：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1.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落实“一岗双责”，加强本单位的党风廉政建设；</w:t>
      </w:r>
    </w:p>
    <w:p w:rsidR="004F5CFF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2.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负责制定校医院工作计划、规章制度，检查总结工作、任务执行和完成情况；</w:t>
      </w:r>
    </w:p>
    <w:p w:rsidR="004F5CFF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3.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主持校医院办公会。组织政治和业务学习、继续医学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lastRenderedPageBreak/>
        <w:t>教育学习和学术活动，提高医务人员专业技术水平；定期深入门诊、病房及各科室了解情况，并采取积极有效措施，不断提高医疗、护理质量，防治医疗卫生等各种事故发生；</w:t>
      </w:r>
    </w:p>
    <w:p w:rsidR="004F5CFF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4.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遇突发公共卫生事件，负责指挥、组织人员全力以赴，以最快的速度、最短的时间控制疫情发展，并及时向上级领导汇报；</w:t>
      </w:r>
    </w:p>
    <w:p w:rsidR="004F5CFF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5.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严格执行本市大学生医疗保障有关规定，负责其日常管理和服务工作，负责全校大学生外诊医疗费用报销审核工作；</w:t>
      </w:r>
    </w:p>
    <w:p w:rsidR="004F5CFF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6.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负责制定本部门员工岗位职责，各科室人员配置、考核与奖惩；</w:t>
      </w:r>
    </w:p>
    <w:p w:rsidR="004F5CFF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7.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负责校医院实施设备和固定资产管理工作；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8.</w:t>
      </w:r>
      <w:r w:rsidRPr="007B0AF7">
        <w:rPr>
          <w:rFonts w:ascii="Times New Roman" w:eastAsia="仿宋" w:hAnsi="Times New Roman" w:cs="仿宋" w:hint="eastAsia"/>
          <w:sz w:val="32"/>
          <w:szCs w:val="32"/>
        </w:rPr>
        <w:t>完成领导交办的其他各项工作。</w:t>
      </w:r>
    </w:p>
    <w:p w:rsidR="00926F37" w:rsidRDefault="004F5CFF">
      <w:pPr>
        <w:spacing w:line="7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五、选拔范围</w:t>
      </w:r>
    </w:p>
    <w:p w:rsidR="00926F37" w:rsidRPr="007B0AF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7B0AF7">
        <w:rPr>
          <w:rFonts w:ascii="Times New Roman" w:eastAsia="仿宋" w:hAnsi="Times New Roman" w:cs="仿宋" w:hint="eastAsia"/>
          <w:sz w:val="32"/>
          <w:szCs w:val="32"/>
        </w:rPr>
        <w:t>后勤集团党总支范围正式在编人员和人事代理人员。</w:t>
      </w:r>
    </w:p>
    <w:p w:rsidR="00926F37" w:rsidRDefault="004F5CFF">
      <w:pPr>
        <w:spacing w:line="7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六、考察组组成</w:t>
      </w:r>
    </w:p>
    <w:p w:rsidR="00926F3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组长：古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仿宋" w:hint="eastAsia"/>
          <w:sz w:val="32"/>
          <w:szCs w:val="32"/>
        </w:rPr>
        <w:t>城（后勤集团党总支书记）</w:t>
      </w:r>
    </w:p>
    <w:p w:rsidR="00926F37" w:rsidRDefault="004F5CFF" w:rsidP="007B0AF7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成员：熊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仿宋" w:hint="eastAsia"/>
          <w:sz w:val="32"/>
          <w:szCs w:val="32"/>
        </w:rPr>
        <w:t>文（党总支委员后勤集团总经理）</w:t>
      </w:r>
    </w:p>
    <w:p w:rsidR="00926F37" w:rsidRDefault="004F5CFF" w:rsidP="00694E56">
      <w:pPr>
        <w:spacing w:line="560" w:lineRule="exact"/>
        <w:ind w:firstLineChars="500" w:firstLine="160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梁光德（后勤集团副总经理）</w:t>
      </w:r>
    </w:p>
    <w:p w:rsidR="00926F37" w:rsidRDefault="004F5CFF" w:rsidP="004F5CFF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考察组成员分工由考察组组长安排。</w:t>
      </w:r>
    </w:p>
    <w:p w:rsidR="00926F37" w:rsidRDefault="004F5CFF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七、工作要求</w:t>
      </w:r>
    </w:p>
    <w:p w:rsidR="00926F37" w:rsidRDefault="004F5CFF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/>
          <w:sz w:val="32"/>
          <w:szCs w:val="32"/>
        </w:rPr>
        <w:t>1</w:t>
      </w:r>
      <w:r>
        <w:rPr>
          <w:rFonts w:ascii="Times New Roman" w:eastAsia="仿宋" w:hAnsi="Times New Roman" w:cs="仿宋" w:hint="eastAsia"/>
          <w:sz w:val="32"/>
          <w:szCs w:val="32"/>
        </w:rPr>
        <w:t>.</w:t>
      </w:r>
      <w:r>
        <w:rPr>
          <w:rFonts w:ascii="仿宋" w:eastAsia="仿宋" w:hAnsi="仿宋" w:cs="Droid Sans" w:hint="eastAsia"/>
          <w:kern w:val="0"/>
          <w:sz w:val="32"/>
          <w:szCs w:val="32"/>
        </w:rPr>
        <w:t>严格执行上级干部选拔有关政策和《乐山师范学院科级干部选拔、任用及管理实施办法（试行）》（乐师院委〔2017〕16号）文件精神，坚持用好的制度、好的作风选人，选作风</w:t>
      </w:r>
      <w:r>
        <w:rPr>
          <w:rFonts w:ascii="仿宋" w:eastAsia="仿宋" w:hAnsi="仿宋" w:cs="Droid Sans" w:hint="eastAsia"/>
          <w:kern w:val="0"/>
          <w:sz w:val="32"/>
          <w:szCs w:val="32"/>
        </w:rPr>
        <w:lastRenderedPageBreak/>
        <w:t>好的人，以高度的政治责任感和强烈的事业心，坚持原则，公道正派，深入细致，如实反映相关情况，严肃认真做好各环节的工作。</w:t>
      </w:r>
    </w:p>
    <w:p w:rsidR="00926F37" w:rsidRDefault="004F5CFF" w:rsidP="004F5CFF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2.</w:t>
      </w:r>
      <w:r>
        <w:rPr>
          <w:rFonts w:ascii="Times New Roman" w:eastAsia="仿宋" w:hAnsi="Times New Roman" w:cs="仿宋" w:hint="eastAsia"/>
          <w:sz w:val="32"/>
          <w:szCs w:val="32"/>
        </w:rPr>
        <w:t>要提高考察质量，注意引导谈话人用事实说明观点，所谈不足要有依据；要注意听取不同意见，对反映的具体问题特别是有关廉洁、作风等方面的问题，要及时了解清楚，不留疑问。</w:t>
      </w:r>
    </w:p>
    <w:p w:rsidR="00926F37" w:rsidRDefault="004F5CFF" w:rsidP="004F5CFF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3.</w:t>
      </w:r>
      <w:r>
        <w:rPr>
          <w:rFonts w:ascii="Times New Roman" w:eastAsia="仿宋" w:hAnsi="Times New Roman" w:cs="仿宋" w:hint="eastAsia"/>
          <w:sz w:val="32"/>
          <w:szCs w:val="32"/>
        </w:rPr>
        <w:t>要切实做好推荐考察情况的汇总、记录等工作，按照分工安排随时注意收集整理考察对象的相关材料。团结合作，充分发扬民主，互通情况，及时研究疑点问题。</w:t>
      </w:r>
    </w:p>
    <w:p w:rsidR="00926F37" w:rsidRDefault="004F5CFF" w:rsidP="004F5CFF">
      <w:pPr>
        <w:spacing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4.</w:t>
      </w:r>
      <w:r>
        <w:rPr>
          <w:rFonts w:ascii="Times New Roman" w:eastAsia="仿宋" w:hAnsi="Times New Roman" w:cs="仿宋" w:hint="eastAsia"/>
          <w:sz w:val="32"/>
          <w:szCs w:val="32"/>
        </w:rPr>
        <w:t>科级干部的选拔，要着眼于后勤集团改革与发展，要注意把握人选的基本情况以及未来发展潜力，同时要严格遵守《组织人事干部行为若干规范》及有关要求，自觉遵守廉洁自律有关规定和干部人事工作纪律，严格保密。</w:t>
      </w:r>
    </w:p>
    <w:p w:rsidR="00926F37" w:rsidRDefault="004F5CFF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仿宋" w:hint="eastAsia"/>
          <w:sz w:val="32"/>
          <w:szCs w:val="32"/>
        </w:rPr>
        <w:t>若同意，后勤集团党总支即按此方案实施。</w:t>
      </w:r>
    </w:p>
    <w:p w:rsidR="00926F37" w:rsidRDefault="004F5CFF">
      <w:pPr>
        <w:spacing w:line="560" w:lineRule="exact"/>
        <w:ind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妥否，请审示。</w:t>
      </w:r>
    </w:p>
    <w:p w:rsidR="00926F37" w:rsidRDefault="00926F37">
      <w:pPr>
        <w:spacing w:line="560" w:lineRule="exact"/>
        <w:ind w:firstLine="640"/>
        <w:rPr>
          <w:rFonts w:ascii="Times New Roman" w:eastAsia="仿宋" w:hAnsi="Times New Roman" w:cs="仿宋"/>
          <w:sz w:val="32"/>
          <w:szCs w:val="32"/>
        </w:rPr>
      </w:pPr>
    </w:p>
    <w:p w:rsidR="00926F37" w:rsidRDefault="004F5CFF">
      <w:pPr>
        <w:widowControl/>
        <w:spacing w:line="560" w:lineRule="exact"/>
        <w:ind w:firstLineChars="1850" w:firstLine="5920"/>
        <w:jc w:val="lef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后勤集团党总支</w:t>
      </w:r>
    </w:p>
    <w:p w:rsidR="00926F37" w:rsidRDefault="004F5CFF">
      <w:pPr>
        <w:widowControl/>
        <w:spacing w:line="560" w:lineRule="exact"/>
        <w:ind w:firstLineChars="1800" w:firstLine="5760"/>
        <w:jc w:val="lef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/>
          <w:sz w:val="32"/>
          <w:szCs w:val="32"/>
        </w:rPr>
        <w:t>2017</w:t>
      </w:r>
      <w:r>
        <w:rPr>
          <w:rFonts w:ascii="Times New Roman" w:eastAsia="仿宋" w:hAnsi="Times New Roman" w:cs="仿宋" w:hint="eastAsia"/>
          <w:sz w:val="32"/>
          <w:szCs w:val="32"/>
        </w:rPr>
        <w:t>年</w:t>
      </w:r>
      <w:r>
        <w:rPr>
          <w:rFonts w:ascii="Times New Roman" w:eastAsia="仿宋" w:hAnsi="Times New Roman" w:cs="仿宋"/>
          <w:sz w:val="32"/>
          <w:szCs w:val="32"/>
        </w:rPr>
        <w:t>3</w:t>
      </w:r>
      <w:r>
        <w:rPr>
          <w:rFonts w:ascii="Times New Roman" w:eastAsia="仿宋" w:hAnsi="Times New Roman" w:cs="仿宋" w:hint="eastAsia"/>
          <w:sz w:val="32"/>
          <w:szCs w:val="32"/>
        </w:rPr>
        <w:t>月</w:t>
      </w:r>
      <w:r>
        <w:rPr>
          <w:rFonts w:ascii="Times New Roman" w:eastAsia="仿宋" w:hAnsi="Times New Roman" w:cs="仿宋"/>
          <w:sz w:val="32"/>
          <w:szCs w:val="32"/>
        </w:rPr>
        <w:t>16</w:t>
      </w:r>
      <w:r>
        <w:rPr>
          <w:rFonts w:ascii="Times New Roman" w:eastAsia="仿宋" w:hAnsi="Times New Roman" w:cs="仿宋" w:hint="eastAsia"/>
          <w:sz w:val="32"/>
          <w:szCs w:val="32"/>
        </w:rPr>
        <w:t>日</w:t>
      </w:r>
    </w:p>
    <w:sectPr w:rsidR="00926F37" w:rsidSect="00926F37">
      <w:footerReference w:type="default" r:id="rId8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B2" w:rsidRDefault="00171FB2" w:rsidP="00926F37">
      <w:r>
        <w:separator/>
      </w:r>
    </w:p>
  </w:endnote>
  <w:endnote w:type="continuationSeparator" w:id="1">
    <w:p w:rsidR="00171FB2" w:rsidRDefault="00171FB2" w:rsidP="00926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37" w:rsidRDefault="00EB7F6E">
    <w:pPr>
      <w:pStyle w:val="a3"/>
      <w:jc w:val="right"/>
    </w:pPr>
    <w:r>
      <w:fldChar w:fldCharType="begin"/>
    </w:r>
    <w:r w:rsidR="004F5CFF">
      <w:instrText>PAGE   \* MERGEFORMAT</w:instrText>
    </w:r>
    <w:r>
      <w:fldChar w:fldCharType="separate"/>
    </w:r>
    <w:r w:rsidR="00161FBA" w:rsidRPr="00161FBA">
      <w:rPr>
        <w:noProof/>
        <w:lang w:val="zh-CN"/>
      </w:rPr>
      <w:t>1</w:t>
    </w:r>
    <w:r>
      <w:fldChar w:fldCharType="end"/>
    </w:r>
  </w:p>
  <w:p w:rsidR="00926F37" w:rsidRDefault="00926F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B2" w:rsidRDefault="00171FB2" w:rsidP="00926F37">
      <w:r>
        <w:separator/>
      </w:r>
    </w:p>
  </w:footnote>
  <w:footnote w:type="continuationSeparator" w:id="1">
    <w:p w:rsidR="00171FB2" w:rsidRDefault="00171FB2" w:rsidP="00926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E2776"/>
    <w:multiLevelType w:val="singleLevel"/>
    <w:tmpl w:val="58DE277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966808"/>
    <w:rsid w:val="0001569D"/>
    <w:rsid w:val="000302CC"/>
    <w:rsid w:val="00055120"/>
    <w:rsid w:val="000619A5"/>
    <w:rsid w:val="000744B6"/>
    <w:rsid w:val="00086913"/>
    <w:rsid w:val="000E085F"/>
    <w:rsid w:val="000F75B4"/>
    <w:rsid w:val="001035CD"/>
    <w:rsid w:val="00105C79"/>
    <w:rsid w:val="00117A5C"/>
    <w:rsid w:val="00122DAB"/>
    <w:rsid w:val="00123BF0"/>
    <w:rsid w:val="001604CD"/>
    <w:rsid w:val="00161FBA"/>
    <w:rsid w:val="00171FB2"/>
    <w:rsid w:val="001834B3"/>
    <w:rsid w:val="00191262"/>
    <w:rsid w:val="001A1AAD"/>
    <w:rsid w:val="001C2948"/>
    <w:rsid w:val="002253D4"/>
    <w:rsid w:val="00235629"/>
    <w:rsid w:val="00236BB3"/>
    <w:rsid w:val="00255BFB"/>
    <w:rsid w:val="002749C9"/>
    <w:rsid w:val="00287DE3"/>
    <w:rsid w:val="00296752"/>
    <w:rsid w:val="002A59E2"/>
    <w:rsid w:val="002B3A94"/>
    <w:rsid w:val="002B7577"/>
    <w:rsid w:val="002C1A1D"/>
    <w:rsid w:val="00312031"/>
    <w:rsid w:val="003231D5"/>
    <w:rsid w:val="003449EC"/>
    <w:rsid w:val="003644E7"/>
    <w:rsid w:val="003677A4"/>
    <w:rsid w:val="00390734"/>
    <w:rsid w:val="003A6986"/>
    <w:rsid w:val="003B1370"/>
    <w:rsid w:val="00407A29"/>
    <w:rsid w:val="0044401D"/>
    <w:rsid w:val="004460FD"/>
    <w:rsid w:val="00446AF6"/>
    <w:rsid w:val="00460293"/>
    <w:rsid w:val="00462C35"/>
    <w:rsid w:val="00486C1C"/>
    <w:rsid w:val="004960A2"/>
    <w:rsid w:val="004B31D8"/>
    <w:rsid w:val="004D04B2"/>
    <w:rsid w:val="004E5631"/>
    <w:rsid w:val="004F5CFF"/>
    <w:rsid w:val="004F65A6"/>
    <w:rsid w:val="005A11F6"/>
    <w:rsid w:val="005D52DD"/>
    <w:rsid w:val="00643B01"/>
    <w:rsid w:val="00646208"/>
    <w:rsid w:val="00660661"/>
    <w:rsid w:val="0067093A"/>
    <w:rsid w:val="00694E56"/>
    <w:rsid w:val="006977F3"/>
    <w:rsid w:val="006B3122"/>
    <w:rsid w:val="006D07F7"/>
    <w:rsid w:val="006D27EC"/>
    <w:rsid w:val="00706B96"/>
    <w:rsid w:val="00731D45"/>
    <w:rsid w:val="007A1C1D"/>
    <w:rsid w:val="007A1EAE"/>
    <w:rsid w:val="007A49F4"/>
    <w:rsid w:val="007B0AF7"/>
    <w:rsid w:val="007F2238"/>
    <w:rsid w:val="008078C0"/>
    <w:rsid w:val="0082188A"/>
    <w:rsid w:val="00824B3F"/>
    <w:rsid w:val="008303E1"/>
    <w:rsid w:val="00857033"/>
    <w:rsid w:val="0086751B"/>
    <w:rsid w:val="008716E7"/>
    <w:rsid w:val="00875E02"/>
    <w:rsid w:val="00887781"/>
    <w:rsid w:val="00894C4E"/>
    <w:rsid w:val="008D13A1"/>
    <w:rsid w:val="008E2F7B"/>
    <w:rsid w:val="008F7C81"/>
    <w:rsid w:val="00905CC6"/>
    <w:rsid w:val="00926F37"/>
    <w:rsid w:val="00942C05"/>
    <w:rsid w:val="00950DF3"/>
    <w:rsid w:val="0095460A"/>
    <w:rsid w:val="009555F4"/>
    <w:rsid w:val="00975344"/>
    <w:rsid w:val="0097596C"/>
    <w:rsid w:val="0098682F"/>
    <w:rsid w:val="009C4183"/>
    <w:rsid w:val="009D17F8"/>
    <w:rsid w:val="009D6CDE"/>
    <w:rsid w:val="009E7420"/>
    <w:rsid w:val="009F1EDF"/>
    <w:rsid w:val="00A367BA"/>
    <w:rsid w:val="00A84693"/>
    <w:rsid w:val="00AA2CDC"/>
    <w:rsid w:val="00AB0E20"/>
    <w:rsid w:val="00AE07B7"/>
    <w:rsid w:val="00B10870"/>
    <w:rsid w:val="00B111B4"/>
    <w:rsid w:val="00B61772"/>
    <w:rsid w:val="00B62AE2"/>
    <w:rsid w:val="00BA46ED"/>
    <w:rsid w:val="00BB2EB0"/>
    <w:rsid w:val="00BD037F"/>
    <w:rsid w:val="00BE5341"/>
    <w:rsid w:val="00BE5EE3"/>
    <w:rsid w:val="00BF5C4B"/>
    <w:rsid w:val="00C00218"/>
    <w:rsid w:val="00C2109A"/>
    <w:rsid w:val="00C22812"/>
    <w:rsid w:val="00C3124D"/>
    <w:rsid w:val="00C423DB"/>
    <w:rsid w:val="00C725E3"/>
    <w:rsid w:val="00CD0EAD"/>
    <w:rsid w:val="00CD44E2"/>
    <w:rsid w:val="00CE0601"/>
    <w:rsid w:val="00CE6292"/>
    <w:rsid w:val="00CE7B21"/>
    <w:rsid w:val="00D07B9D"/>
    <w:rsid w:val="00D63EB6"/>
    <w:rsid w:val="00D86A46"/>
    <w:rsid w:val="00DD55E9"/>
    <w:rsid w:val="00DD5B3B"/>
    <w:rsid w:val="00E06BF0"/>
    <w:rsid w:val="00E300DA"/>
    <w:rsid w:val="00E83CD6"/>
    <w:rsid w:val="00EA1DE0"/>
    <w:rsid w:val="00EB7F6E"/>
    <w:rsid w:val="00ED1A89"/>
    <w:rsid w:val="00EE1B81"/>
    <w:rsid w:val="00F1038A"/>
    <w:rsid w:val="00F232F7"/>
    <w:rsid w:val="00F34D32"/>
    <w:rsid w:val="00F52A88"/>
    <w:rsid w:val="00F6144E"/>
    <w:rsid w:val="00F8060E"/>
    <w:rsid w:val="00FB6B7D"/>
    <w:rsid w:val="00FC6D9D"/>
    <w:rsid w:val="00FE0C6B"/>
    <w:rsid w:val="0E175D18"/>
    <w:rsid w:val="40A533DA"/>
    <w:rsid w:val="4B64427A"/>
    <w:rsid w:val="52F903E2"/>
    <w:rsid w:val="541E24CC"/>
    <w:rsid w:val="6B966808"/>
    <w:rsid w:val="78C00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26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26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926F37"/>
    <w:rPr>
      <w:rFonts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926F37"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926F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569</Words>
  <Characters>3248</Characters>
  <Application>Microsoft Office Word</Application>
  <DocSecurity>0</DocSecurity>
  <Lines>27</Lines>
  <Paragraphs>7</Paragraphs>
  <ScaleCrop>false</ScaleCrop>
  <Company>Microsoft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周琴</cp:lastModifiedBy>
  <cp:revision>11</cp:revision>
  <cp:lastPrinted>2017-03-15T01:46:00Z</cp:lastPrinted>
  <dcterms:created xsi:type="dcterms:W3CDTF">2017-03-24T08:35:00Z</dcterms:created>
  <dcterms:modified xsi:type="dcterms:W3CDTF">2017-04-01T08:06:00Z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