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18" w:rsidRPr="00BB21CE" w:rsidRDefault="00BB21CE" w:rsidP="00BB21C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关于机关第三党总支科级干部职位补充人选工作方案的请示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学校党委：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/>
          <w:kern w:val="0"/>
          <w:sz w:val="32"/>
          <w:szCs w:val="32"/>
        </w:rPr>
        <w:t>为进一步加强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机关三总支科级干部队伍</w:t>
      </w:r>
      <w:r>
        <w:rPr>
          <w:rFonts w:ascii="仿宋" w:eastAsia="仿宋" w:hAnsi="仿宋" w:cs="Droid Sans"/>
          <w:kern w:val="0"/>
          <w:sz w:val="32"/>
          <w:szCs w:val="32"/>
        </w:rPr>
        <w:t>建设，根据《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乐山师范学院科级干部选拔、任用及管理实施办法（试行）</w:t>
      </w:r>
      <w:r>
        <w:rPr>
          <w:rFonts w:ascii="仿宋" w:eastAsia="仿宋" w:hAnsi="仿宋" w:cs="Droid Sans"/>
          <w:kern w:val="0"/>
          <w:sz w:val="32"/>
          <w:szCs w:val="32"/>
        </w:rPr>
        <w:t>》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，</w:t>
      </w:r>
      <w:r>
        <w:rPr>
          <w:rFonts w:ascii="仿宋" w:eastAsia="仿宋" w:hAnsi="仿宋" w:cs="Droid Sans"/>
          <w:kern w:val="0"/>
          <w:sz w:val="32"/>
          <w:szCs w:val="32"/>
        </w:rPr>
        <w:t>为适应工作需要，拟启动对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机关三总支科级干部</w:t>
      </w:r>
      <w:r w:rsidR="00F92815">
        <w:rPr>
          <w:rFonts w:ascii="仿宋" w:eastAsia="仿宋" w:hAnsi="仿宋" w:cs="Droid Sans"/>
          <w:kern w:val="0"/>
          <w:sz w:val="32"/>
          <w:szCs w:val="32"/>
        </w:rPr>
        <w:t>岗位的</w:t>
      </w:r>
      <w:r>
        <w:rPr>
          <w:rFonts w:ascii="仿宋" w:eastAsia="仿宋" w:hAnsi="仿宋" w:cs="Droid Sans"/>
          <w:kern w:val="0"/>
          <w:sz w:val="32"/>
          <w:szCs w:val="32"/>
        </w:rPr>
        <w:t>补充</w:t>
      </w:r>
      <w:r>
        <w:rPr>
          <w:rFonts w:ascii="仿宋" w:eastAsia="仿宋" w:hAnsi="仿宋" w:cs="Droid Sans" w:hint="eastAsia"/>
          <w:kern w:val="0"/>
          <w:sz w:val="32"/>
          <w:szCs w:val="32"/>
        </w:rPr>
        <w:t>。现提出如下工作方案。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一、工作任务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1.补充机关三总支科级干部人选7名。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2.形成动议方案、考察报告及人选考察材料。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3.完成动议、民主推荐、考察、讨论决定及任职环节纪实记录工作。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二、职位与职数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1.机关三总支可配科级干部25名，现有9名，空缺16名。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2.本次选拔补充科级干部7名。其中，正科4人，副科3人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三、任职条件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1.人事处师资科科长和招生与就业处就业指导科副科长的任职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条件符合乐山师院委【2017】16号文关于科级干部任职要求。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.教务处教学运行科科长的任职条件符合乐山师院委【2017】16号文关于科级干部任职要求。且工作认真负责，责任心强；组织纪律与合作意识强，善合作、讲团结；能熟练使用办公软件，文字表达能力较好；具有教学（管理）经验者优先。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3.后勤与国有资产管理处后勤管理科副科长的任职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件符合乐山师院委【2017】16号文关于科级干部任职要求。且熟悉后勤管理体制；了解学校后勤运行模式、体制、机制；熟练使用计算机，具有办公自动化的能力；具有公文写作基本知识、较强文字功底和公文写作能力。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4.后勤与国有资产管理处资产管理科副科长的任职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件符合乐山师院委【2017】16号文关于科级干部任职要求。且熟练使用计算机，具有办公自动化的能力；具有公文写作基本知识、较强文字功底和公文写作能力；具有对不同类型、性质资产进行综合分析、判断处置的能力。</w:t>
      </w:r>
    </w:p>
    <w:p w:rsidR="00274B18" w:rsidRDefault="00BB21CE" w:rsidP="00F92815">
      <w:pPr>
        <w:spacing w:line="360" w:lineRule="auto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5.学报编辑部编辑室主任的任职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条件符合乐山师院委【2017】16号文关于科级干部任职要求。具有国家文广新局颁发的出版资格中级证书；副高及以上职称；具有较强的文字审读、编辑能力；身体健康，热爱本职工作。</w:t>
      </w:r>
    </w:p>
    <w:p w:rsidR="00274B18" w:rsidRDefault="00BB21CE" w:rsidP="00F92815">
      <w:pPr>
        <w:spacing w:line="360" w:lineRule="auto"/>
        <w:ind w:firstLineChars="200" w:firstLine="64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6.纪委办纪检科科长的任职</w:t>
      </w:r>
      <w:r>
        <w:rPr>
          <w:rFonts w:ascii="仿宋" w:eastAsia="仿宋" w:hAnsi="仿宋" w:cs="宋体" w:hint="eastAsia"/>
          <w:kern w:val="0"/>
          <w:sz w:val="32"/>
          <w:szCs w:val="32"/>
        </w:rPr>
        <w:t>条件符合乐山师院委【2017】16号文关于科级干部任职要求，且是中共党员。原则性强，大局观念强；具有较强的协调能力，较强的理论政策水平和</w:t>
      </w: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写作能力；大学本科及以上学历，所学专业为思想政治教育、法律或会计审计专业。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四、岗位职责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（一）人事处师资科科长岗位职责：</w:t>
      </w:r>
    </w:p>
    <w:p w:rsidR="00274B18" w:rsidRDefault="00BB21CE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1.负责师资工作的政策法规研究与信息收集，协助学校教师队伍建设、教师专业发展的相关规划、制度的建立完善和组织实施，做好师资队伍建设等政策文件的解答与咨询；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2.牵头组织实施教学院的绩效管理与考核；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3.负责积极配合、协助其他部门开展教师队伍建设与专业发展的协同工作、相关工作，协调落实有关部门布置的工作；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4.负责落实师资队伍建设规划，负责教职工进修、培训等方面的组织、实施、考核的相关日常管理工作；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5.负责各类专业技术人员的岗位聘用及聘期考核工作；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6.负责教职工（除中干）年度考核的组织与实施，办理优秀教师、先进教育工作者评选及表彰，负责试用期、转正考核；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7.负责教师资格证的办理；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8.做好根据上级有关文件精神及校职改领导小组的意见，研究起草我校各系列专业技术职务评审的实施办法；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9.负责做好全校各系列高、中、初级专业技术职务申报、论文送审（含校外委托论文鉴定）、审核、推荐、评审、聘任等工作；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10.负责各类专业技术人员职称职务评审后的材料归档工作；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11.负责除高层次人才、管理岗位人员以外的专业技术人员自主公招工作；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12.负责学校外聘教师、兼职教授、客座教授、名誉教授的管理工作；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13.负责经办工作信息的系统录入、报表统计与分析、档案资料整理、归档与送存工作；</w:t>
      </w:r>
    </w:p>
    <w:p w:rsidR="00274B18" w:rsidRDefault="00BB21CE" w:rsidP="00BB21CE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14.积极协调、主动协助，积极完成处领导交办的其他工作。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 xml:space="preserve">  （二）招生就业处就业指导科副科长岗位职责：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1.主持本科室的日常管理工作；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2.具体组织开展毕业生就业工作（就业工作计划与总结、毕业生双选会、就业工作简报、新闻报道审核等）；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3.牵头组织校内外各种就业竞赛；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4.牵头制定完善各种就业工作制度和文件，收集传达校内外各种政策文件；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5.牵头负责毕业生选录指南、就业创业宣传手册、就业创业典型案例等外宣工作的策划和收集整理；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6.牵头负责就业工作年度总结会议的筹备、组织、协调工作；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7.负责就业工作财务的联络结算工作；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8.牵头负责与用人单位的外联工作；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9.完成领导交办的其它工作任务。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（三）教务处教学运行科科长岗位职责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1.统筹本科室工作，起草相关制度规范；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2.负责科室工作计划、总结；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3.负责教师调停课的审批与管理；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4.负责开课计划审核；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5.负责通识教育选修课建设；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6.负责教学事故的调查处理；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7.牵头负责本科室档案归档、数据统计分析等工作；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8.完成领导交办的其它工作。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（四）后勤与国有资产管理处后勤管理科副科长岗位职责：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1.负责起草后勤管理的制度、工作计划、工作总结等；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2.负责起草、报送、发布后勤管理的请示、报告、函、报表、通知、公告等；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3.负责学校保障性后勤现状定期调研，形成调研报告或相关基础档案；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4.负责为后勤集团劳动合同工的定岗、定编、定员工作提供基础材料和依据；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5.负责为后勤集团年度运行经费预算审核工作提供基础材料和依据；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6.负责签订后勤集团年度服务保障协议的基础性工作；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7.负责起草学校后勤保障与服务的工作标准及考核办法，对后勤集团执行服务保障协议情况实施定期监督检查和质量监控；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8.协助对后勤集团的评估考核工作；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cs="宋体"/>
          <w:kern w:val="0"/>
          <w:sz w:val="32"/>
          <w:szCs w:val="32"/>
        </w:rPr>
        <w:t>完成领导交办的其</w:t>
      </w:r>
      <w:r>
        <w:rPr>
          <w:rFonts w:ascii="仿宋" w:eastAsia="仿宋" w:hAnsi="仿宋" w:cs="宋体" w:hint="eastAsia"/>
          <w:kern w:val="0"/>
          <w:sz w:val="32"/>
          <w:szCs w:val="32"/>
        </w:rPr>
        <w:t>它</w:t>
      </w:r>
      <w:r>
        <w:rPr>
          <w:rFonts w:ascii="仿宋" w:eastAsia="仿宋" w:hAnsi="仿宋" w:cs="宋体"/>
          <w:kern w:val="0"/>
          <w:sz w:val="32"/>
          <w:szCs w:val="32"/>
        </w:rPr>
        <w:t>工作。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 xml:space="preserve">  （五）后勤与国有资产管理处资产管理科副科长岗位职责：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1.负责起草学校国有资产管理制度、工作计划、总结等；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2.负责起草、报送、发布学校固定资产、无形资产管理的请示、报告、函、报表、通知、公告等；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3.负责落实年度办公用资产购置的项目预算、立项审核；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4.负责学校资产出租、出借、担保等的基础性工作；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5.负责对学校UIS（大学识别系统）等无形资产逐步实现规范化管理；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6.根据上级主管部门要求，做好学校固定资产、无形资产产权登记相关工作；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7.负责落实学校固定资产、无形资产清查相关工作；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8.负责“行政事业单位资产管理系统”中学校资产账目的动态管理，并与财务处定期对账，确保账账相符；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9.完成领导交办的其它工作。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lastRenderedPageBreak/>
        <w:t xml:space="preserve">  （六）学</w:t>
      </w:r>
      <w:r>
        <w:rPr>
          <w:rFonts w:ascii="仿宋" w:eastAsia="仿宋" w:hAnsi="仿宋" w:cs="黑体" w:hint="eastAsia"/>
          <w:sz w:val="32"/>
          <w:szCs w:val="32"/>
        </w:rPr>
        <w:t>报编辑部编辑室主任岗位职责：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1.负责部分栏目稿件的初审；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2.负责学报质量的把关和提高；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3.负责完成稿件的一校、二校；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4.负责完成每期稿件的技术编辑；</w:t>
      </w:r>
    </w:p>
    <w:p w:rsidR="00274B18" w:rsidRDefault="00BB21CE">
      <w:pPr>
        <w:spacing w:line="360" w:lineRule="auto"/>
        <w:ind w:firstLine="645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5.负责部分栏目的组稿工作；</w:t>
      </w:r>
    </w:p>
    <w:p w:rsidR="00274B18" w:rsidRDefault="00BB21CE">
      <w:pPr>
        <w:spacing w:line="360" w:lineRule="auto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>（七）纪委办纪检科科长岗位职责：</w:t>
      </w:r>
    </w:p>
    <w:p w:rsidR="00274B18" w:rsidRDefault="00BB21CE">
      <w:pPr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1.</w:t>
      </w:r>
      <w:r>
        <w:rPr>
          <w:rFonts w:ascii="仿宋" w:eastAsia="仿宋" w:hAnsi="仿宋" w:cs="宋体"/>
          <w:kern w:val="0"/>
          <w:sz w:val="32"/>
          <w:szCs w:val="32"/>
        </w:rPr>
        <w:t>草拟纪检工作的文件、计划、总结等，做好本部门的文档工作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2.协</w:t>
      </w:r>
      <w:r>
        <w:rPr>
          <w:rFonts w:ascii="仿宋" w:eastAsia="仿宋" w:hAnsi="仿宋" w:cs="宋体"/>
          <w:kern w:val="0"/>
          <w:sz w:val="32"/>
          <w:szCs w:val="32"/>
        </w:rPr>
        <w:t>助领导对党员进行党风党纪、遵纪守法、廉政建设等方面的教育，做好全校党风廉政建设的各项具体工作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</w:t>
      </w:r>
      <w:r>
        <w:rPr>
          <w:rFonts w:ascii="仿宋" w:eastAsia="仿宋" w:hAnsi="仿宋" w:cs="宋体"/>
          <w:kern w:val="0"/>
          <w:sz w:val="32"/>
          <w:szCs w:val="32"/>
        </w:rPr>
        <w:t>围绕纪检工作的中心任务，组织调查研究，综合情况，为领导制定措施提供资料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4.</w:t>
      </w:r>
      <w:r>
        <w:rPr>
          <w:rFonts w:ascii="仿宋" w:eastAsia="仿宋" w:hAnsi="仿宋" w:cs="宋体"/>
          <w:kern w:val="0"/>
          <w:sz w:val="32"/>
          <w:szCs w:val="32"/>
        </w:rPr>
        <w:t>检查了解党组织、党员领导干部和党员学习和贯彻执行党的路线、方针、政策的情况以及政治生活、思想作风等方面的表现，向纪委报告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5.</w:t>
      </w:r>
      <w:r>
        <w:rPr>
          <w:rFonts w:ascii="仿宋" w:eastAsia="仿宋" w:hAnsi="仿宋" w:cs="宋体"/>
          <w:kern w:val="0"/>
          <w:sz w:val="32"/>
          <w:szCs w:val="32"/>
        </w:rPr>
        <w:t>组织对违纪党组织、党员案件的调查、立案、审理，提出处理意见，向纪委提出详细报告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6.</w:t>
      </w:r>
      <w:r>
        <w:rPr>
          <w:rFonts w:ascii="仿宋" w:eastAsia="仿宋" w:hAnsi="仿宋" w:cs="宋体"/>
          <w:kern w:val="0"/>
          <w:sz w:val="32"/>
          <w:szCs w:val="32"/>
        </w:rPr>
        <w:t>接待和承办群众来信来访，受理党员的控告和申诉，区分问题的性质和管理范围，及时进行处理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7.</w:t>
      </w:r>
      <w:r>
        <w:rPr>
          <w:rFonts w:ascii="仿宋" w:eastAsia="仿宋" w:hAnsi="仿宋" w:cs="宋体"/>
          <w:kern w:val="0"/>
          <w:sz w:val="32"/>
          <w:szCs w:val="32"/>
        </w:rPr>
        <w:t>安排纪委召开的各种会议和组织的各项活动，做好相关会议的记录和整理、存档保管工作</w:t>
      </w:r>
      <w:r>
        <w:rPr>
          <w:rFonts w:ascii="仿宋" w:eastAsia="仿宋" w:hAnsi="仿宋" w:cs="宋体" w:hint="eastAsia"/>
          <w:kern w:val="0"/>
          <w:sz w:val="32"/>
          <w:szCs w:val="32"/>
        </w:rPr>
        <w:t>；</w:t>
      </w:r>
    </w:p>
    <w:p w:rsidR="00274B18" w:rsidRDefault="00BB21CE" w:rsidP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8.</w:t>
      </w:r>
      <w:r>
        <w:rPr>
          <w:rFonts w:ascii="仿宋" w:eastAsia="仿宋" w:hAnsi="仿宋" w:cs="宋体"/>
          <w:kern w:val="0"/>
          <w:sz w:val="32"/>
          <w:szCs w:val="32"/>
        </w:rPr>
        <w:t>完成领导交办的其他各项工作。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五、选拔范围</w:t>
      </w:r>
    </w:p>
    <w:p w:rsidR="00274B18" w:rsidRDefault="00BB21CE">
      <w:pPr>
        <w:spacing w:line="360" w:lineRule="auto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sz w:val="32"/>
          <w:szCs w:val="32"/>
        </w:rPr>
        <w:t xml:space="preserve">    机关三总支本次科级干部选拔补充均在本总支范围内。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六、考察组组成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组长：杨泽勇（总支书记）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成员：谢延杰（总支副书记）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舒勇（总支委员）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何永红（纪检委员）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彭杨（总支委员）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宋天华（总支委员）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Droid Sans" w:hint="eastAsia"/>
          <w:kern w:val="0"/>
          <w:sz w:val="32"/>
          <w:szCs w:val="32"/>
        </w:rPr>
        <w:t>刘宗泉（总支委员）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考察组成员分工由考察组组长安排。</w:t>
      </w:r>
    </w:p>
    <w:p w:rsidR="00274B18" w:rsidRDefault="00BB21CE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七、工作要求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1.严格执行上级干部选拔有关政策和《乐山师范学院科级干部选拔、任用及管理实施办法（试行）》（乐师院委〔2017〕16号）文件精神，坚持用好的制度、好的作风选人，选作风好的人，以高度的政治责任感和强烈的事业心，坚持原则，公道正派，深入细致，如实反映相关情况，严肃认真做好各环节的工作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 xml:space="preserve">    2.提高考察质量，注意引导谈话人用事实说明观点，所谈不足要有依据；注意听取不同意见，对反映的具体问题特别是有关廉洁、作风等方面的问题，及时了解清楚，不留疑</w:t>
      </w:r>
      <w:r>
        <w:rPr>
          <w:rFonts w:ascii="仿宋" w:eastAsia="仿宋" w:hAnsi="仿宋" w:cs="Droid Sans" w:hint="eastAsia"/>
          <w:kern w:val="0"/>
          <w:sz w:val="32"/>
          <w:szCs w:val="32"/>
        </w:rPr>
        <w:lastRenderedPageBreak/>
        <w:t>问。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 xml:space="preserve">    3.切实做好推荐考察情况的汇总、记录等工作，按照分工安排随时注意收集整理考察对象的相关材料。团结合作，充分发扬民主，互通情况，及时研究疑点问题。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4.严格遵守《组织人事干部行为若干规范》及有关要求，自觉遵守廉洁自律有关规定和干部人事工作纪律，严格保密。</w:t>
      </w:r>
    </w:p>
    <w:p w:rsidR="00274B18" w:rsidRDefault="00BB21CE">
      <w:pPr>
        <w:spacing w:line="360" w:lineRule="auto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 xml:space="preserve">    若同意，我们即按此方案实施。</w:t>
      </w:r>
    </w:p>
    <w:p w:rsidR="00274B18" w:rsidRDefault="00BB21CE">
      <w:pPr>
        <w:spacing w:line="360" w:lineRule="auto"/>
        <w:ind w:firstLineChars="200"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妥否，请审示。</w:t>
      </w:r>
    </w:p>
    <w:p w:rsidR="00274B18" w:rsidRDefault="00274B18">
      <w:pPr>
        <w:spacing w:line="360" w:lineRule="auto"/>
        <w:ind w:firstLine="640"/>
        <w:jc w:val="left"/>
        <w:rPr>
          <w:rFonts w:ascii="仿宋" w:eastAsia="仿宋" w:hAnsi="仿宋" w:cs="Droid Sans"/>
          <w:kern w:val="0"/>
          <w:sz w:val="32"/>
          <w:szCs w:val="32"/>
        </w:rPr>
      </w:pPr>
    </w:p>
    <w:p w:rsidR="00274B18" w:rsidRDefault="00BB21CE">
      <w:pPr>
        <w:spacing w:line="360" w:lineRule="auto"/>
        <w:jc w:val="righ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机关第三党总支</w:t>
      </w:r>
    </w:p>
    <w:p w:rsidR="00274B18" w:rsidRDefault="00BB21CE">
      <w:pPr>
        <w:spacing w:line="360" w:lineRule="auto"/>
        <w:jc w:val="right"/>
        <w:rPr>
          <w:rFonts w:ascii="仿宋" w:eastAsia="仿宋" w:hAnsi="仿宋" w:cs="Droid Sans"/>
          <w:kern w:val="0"/>
          <w:sz w:val="32"/>
          <w:szCs w:val="32"/>
        </w:rPr>
      </w:pPr>
      <w:r>
        <w:rPr>
          <w:rFonts w:ascii="仿宋" w:eastAsia="仿宋" w:hAnsi="仿宋" w:cs="Droid Sans" w:hint="eastAsia"/>
          <w:kern w:val="0"/>
          <w:sz w:val="32"/>
          <w:szCs w:val="32"/>
        </w:rPr>
        <w:t>2017年3月25日</w:t>
      </w:r>
    </w:p>
    <w:p w:rsidR="00274B18" w:rsidRDefault="00274B1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274B18" w:rsidRDefault="00274B18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274B18" w:rsidSect="0027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5B4" w:rsidRDefault="00C855B4" w:rsidP="00BB21CE">
      <w:r>
        <w:separator/>
      </w:r>
    </w:p>
  </w:endnote>
  <w:endnote w:type="continuationSeparator" w:id="1">
    <w:p w:rsidR="00C855B4" w:rsidRDefault="00C855B4" w:rsidP="00BB2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5B4" w:rsidRDefault="00C855B4" w:rsidP="00BB21CE">
      <w:r>
        <w:separator/>
      </w:r>
    </w:p>
  </w:footnote>
  <w:footnote w:type="continuationSeparator" w:id="1">
    <w:p w:rsidR="00C855B4" w:rsidRDefault="00C855B4" w:rsidP="00BB21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B966808"/>
    <w:rsid w:val="0000669B"/>
    <w:rsid w:val="00055120"/>
    <w:rsid w:val="000744B6"/>
    <w:rsid w:val="00086913"/>
    <w:rsid w:val="000A6A29"/>
    <w:rsid w:val="000E7E7C"/>
    <w:rsid w:val="00102D7E"/>
    <w:rsid w:val="001035CD"/>
    <w:rsid w:val="00107264"/>
    <w:rsid w:val="00123BF0"/>
    <w:rsid w:val="0013350A"/>
    <w:rsid w:val="0014398B"/>
    <w:rsid w:val="00156BFA"/>
    <w:rsid w:val="00163CC4"/>
    <w:rsid w:val="001C2948"/>
    <w:rsid w:val="00215979"/>
    <w:rsid w:val="00231121"/>
    <w:rsid w:val="0025053E"/>
    <w:rsid w:val="002749C9"/>
    <w:rsid w:val="00274B18"/>
    <w:rsid w:val="00277C81"/>
    <w:rsid w:val="00287DE3"/>
    <w:rsid w:val="002A59E2"/>
    <w:rsid w:val="002C1A1D"/>
    <w:rsid w:val="002E31B6"/>
    <w:rsid w:val="003231D5"/>
    <w:rsid w:val="00343767"/>
    <w:rsid w:val="0034420E"/>
    <w:rsid w:val="003449EC"/>
    <w:rsid w:val="003450DD"/>
    <w:rsid w:val="00390734"/>
    <w:rsid w:val="003A6986"/>
    <w:rsid w:val="003C6ECC"/>
    <w:rsid w:val="003E48F4"/>
    <w:rsid w:val="00461C77"/>
    <w:rsid w:val="004730DC"/>
    <w:rsid w:val="0047480F"/>
    <w:rsid w:val="00576440"/>
    <w:rsid w:val="005A11F6"/>
    <w:rsid w:val="005B7896"/>
    <w:rsid w:val="005C0B30"/>
    <w:rsid w:val="00602D05"/>
    <w:rsid w:val="006242E8"/>
    <w:rsid w:val="00626F5C"/>
    <w:rsid w:val="00727A5F"/>
    <w:rsid w:val="007533A1"/>
    <w:rsid w:val="00776199"/>
    <w:rsid w:val="00776B2A"/>
    <w:rsid w:val="00857033"/>
    <w:rsid w:val="00914AFA"/>
    <w:rsid w:val="00916AA4"/>
    <w:rsid w:val="009303DD"/>
    <w:rsid w:val="00953432"/>
    <w:rsid w:val="0095460A"/>
    <w:rsid w:val="009C02EA"/>
    <w:rsid w:val="00A14DF2"/>
    <w:rsid w:val="00A367BA"/>
    <w:rsid w:val="00A85D96"/>
    <w:rsid w:val="00AE07B7"/>
    <w:rsid w:val="00AE5954"/>
    <w:rsid w:val="00AF49C8"/>
    <w:rsid w:val="00B237AB"/>
    <w:rsid w:val="00BA242A"/>
    <w:rsid w:val="00BB21CE"/>
    <w:rsid w:val="00BC23BA"/>
    <w:rsid w:val="00BF5C4B"/>
    <w:rsid w:val="00C00218"/>
    <w:rsid w:val="00C22812"/>
    <w:rsid w:val="00C662F0"/>
    <w:rsid w:val="00C73159"/>
    <w:rsid w:val="00C855B4"/>
    <w:rsid w:val="00CB7ED1"/>
    <w:rsid w:val="00CC082F"/>
    <w:rsid w:val="00CD2877"/>
    <w:rsid w:val="00CE5B92"/>
    <w:rsid w:val="00CF6369"/>
    <w:rsid w:val="00D84836"/>
    <w:rsid w:val="00DB103E"/>
    <w:rsid w:val="00DF22B6"/>
    <w:rsid w:val="00E056D3"/>
    <w:rsid w:val="00E300DA"/>
    <w:rsid w:val="00ED1A5E"/>
    <w:rsid w:val="00EE1B81"/>
    <w:rsid w:val="00F17BE4"/>
    <w:rsid w:val="00F92815"/>
    <w:rsid w:val="00FA0F01"/>
    <w:rsid w:val="00FF2822"/>
    <w:rsid w:val="0E175D18"/>
    <w:rsid w:val="155622D8"/>
    <w:rsid w:val="40A533DA"/>
    <w:rsid w:val="51A13354"/>
    <w:rsid w:val="52F903E2"/>
    <w:rsid w:val="541E24CC"/>
    <w:rsid w:val="547C6660"/>
    <w:rsid w:val="59B97BFD"/>
    <w:rsid w:val="6B96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B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4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74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274B1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74B18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274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530</Words>
  <Characters>3027</Characters>
  <Application>Microsoft Office Word</Application>
  <DocSecurity>0</DocSecurity>
  <Lines>25</Lines>
  <Paragraphs>7</Paragraphs>
  <ScaleCrop>false</ScaleCrop>
  <Company>Microsoft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周琴</cp:lastModifiedBy>
  <cp:revision>7</cp:revision>
  <cp:lastPrinted>2017-03-02T01:48:00Z</cp:lastPrinted>
  <dcterms:created xsi:type="dcterms:W3CDTF">2017-03-24T09:19:00Z</dcterms:created>
  <dcterms:modified xsi:type="dcterms:W3CDTF">2017-04-01T08:11:00Z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