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</w:rPr>
        <w:t>数学与信息科学学院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</w:rPr>
        <w:t>党总支科级职位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</w:rPr>
        <w:t>补充人选工作方案</w:t>
      </w:r>
    </w:p>
    <w:p>
      <w:pPr>
        <w:spacing w:line="560" w:lineRule="exact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    为进一步加强数学与信息科学学院科级干部队伍建设，根据《乐山师范学院科级干部选拔、任用及管理实施办法（试行）》精神，为适应工作需要，拟启动对数学与信息科学学院教学管理科科长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副科长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岗位的调整补充。现提出如下工作方案。</w:t>
      </w:r>
    </w:p>
    <w:p>
      <w:pPr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一、工作任务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1.补充数学与信息科学学院教学管理科科长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副科长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人选1名。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2.形成动议方案、考察报告及人选考察材料。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3.完成动议、民主推荐、考察、讨论决定及任职环节纪实记录工作。</w:t>
      </w:r>
    </w:p>
    <w:p>
      <w:pPr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二、职位与职数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1.数学与信息科学学院教学管理科科长1名，现有0名，空缺1名。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2.根据工作需要，拟补充教学管理科科长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副科长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1名。</w:t>
      </w:r>
    </w:p>
    <w:p>
      <w:pPr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三、任职条件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政治条件：参照《乐山师范学院处级干部选拔任用工作实施办法》的相关条件。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学历条件：科级干部应具有本科及以上学历。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任职年限条件：新提拔的正科级干部，专业技术人员（含管理岗位上具有专业技术职务的）应在专业技术八级以上岗位、专业技术九级岗位满一年以上、专业技术十级岗位满两年以上且有一定管理工作经历；非领导管理岗位系列人员，本科学历者应在八级职员岗位任职满3年以上，硕士研究生学历者在八级职员岗位任职满2年以上。新提拔的副科级干部，专业技术人员（含管理岗位上具有专业技术职务的）应在专业技术十级以上岗位、专业技术十一级岗位满二年以上、专业技术十二级岗位满3年以上且具有一定管理工作经历；非领导管理岗位系列人员，本科学历者应在九级职员岗位任职满2年以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业绩条件：吃苦耐劳、尽职尽责，善于学习、精通业务， 能把学校各项规章制度与本部门实际相结合，积极主动、卓有成效地开展工作，高质高效地完成各项工作任务，工作业绩得到部门领导和群众的一致认可；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具有正常履行职责的身体条件。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我校正式在编人员和人事代理人员。</w:t>
      </w:r>
    </w:p>
    <w:p>
      <w:pPr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四、岗位职责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在教务处、院领导组织下排课，抄写“教学安排”、“教师教学任务书”；及时发送课表、学生名单、记分册及“教师教学工作计划”等。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处理日常课程调度事务，维持正常教学秩序。认真填报教学常规表，并及时送院系部领导审阅，报教务处备案。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协助院系部领导组织课程考试、考查和重修、补考工作，并按规定期限催收、审阅记分册。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负责学生辅、选修课的报名、编班工作。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协助系部领导组织开展教研活动。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协助院系部领导召开学生座谈会，收集教学反馈意见。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7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定期汇总、公布、上报学生缺课情况，负责对学生期末考试资格的审查。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8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按时汇总学生课程成绩，登记“学生学业成绩卡”、“学生成绩簿”等，负责学生补考、重修及淘汰名单的统计、报批，并将补考日程及时通知有关部门教师、学生。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9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掌握学生人数异动情况，办理学生的休、退、复、转学报批手续和升、留、降、跳级的处理工作。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10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负责毕业生学业成绩的复查、统计和毕业资格的初审、报批。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11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负责统计教师教学工作量，发放、收集教师教学统计表。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负责教学档案（教学安排表、总课表、教师教学工作计划、试题、试卷、职称评定表等）、学生学籍档案相关内容的收集、分类、立卷、保管和归档工作。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13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完成院系部领导和教务处交办的其他工作任务。</w:t>
      </w:r>
    </w:p>
    <w:p>
      <w:pPr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五、选拔范围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教学管理科科长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副科长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在数学与信息科学学院范围内选拔。</w:t>
      </w:r>
    </w:p>
    <w:p>
      <w:pPr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六、考察组组成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组长：邹进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成员：龙述君、李木华、王志明、屈小兵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考察组成员分工由考察组组长安排。</w:t>
      </w:r>
    </w:p>
    <w:p>
      <w:pPr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七、工作要求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.严格执行上级干部选拔有关政策和《乐山师范学院科级干部选拔、任用及管理实施办法（试行）》（乐师院委〔2017〕16号）文件精神，坚持用好的制度、好的作风选人，选作风好的人，以高度的政治责任感和强烈的事业心，坚持原则，公道正派，深入细致，如实反映相关情况，严肃认真做好各环节的工作。</w:t>
      </w:r>
    </w:p>
    <w:p>
      <w:pPr>
        <w:spacing w:line="560" w:lineRule="exact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    2.提高考察质量，注意引导谈话人用事实说明观点，所谈不足要有依据；注意听取不同意见，对反映的具体问题特别是有关廉洁、作风等方面的问题，及时了解清楚，不留疑问。</w:t>
      </w:r>
    </w:p>
    <w:p>
      <w:pPr>
        <w:spacing w:line="560" w:lineRule="exact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    3.切实做好推荐考察情况的汇总、记录等工作，按照分工安排随时注意收集整理考察对象的相关材料。团结合作，充分发扬民主，互通情况，及时研究疑点问题。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4.严格遵守《组织人事干部行为若干规范》及有关要求，自觉遵守廉洁自律有关规定和干部人事工作纪律，严格保密。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 xml:space="preserve">    </w:t>
      </w:r>
      <w:bookmarkStart w:id="0" w:name="_GoBack"/>
      <w:bookmarkEnd w:id="0"/>
    </w:p>
    <w:p>
      <w:pPr>
        <w:spacing w:line="560" w:lineRule="exact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数学与信息科学学院党总支</w:t>
      </w:r>
    </w:p>
    <w:p>
      <w:pPr>
        <w:spacing w:line="560" w:lineRule="exact"/>
        <w:ind w:firstLine="4800" w:firstLineChars="15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2018年3月24日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B966808"/>
    <w:rsid w:val="0000669B"/>
    <w:rsid w:val="00055120"/>
    <w:rsid w:val="000744B6"/>
    <w:rsid w:val="00086913"/>
    <w:rsid w:val="000A6A29"/>
    <w:rsid w:val="000E7E7C"/>
    <w:rsid w:val="00102D7E"/>
    <w:rsid w:val="001035CD"/>
    <w:rsid w:val="00123BF0"/>
    <w:rsid w:val="0013350A"/>
    <w:rsid w:val="0014398B"/>
    <w:rsid w:val="00163CC4"/>
    <w:rsid w:val="001C2948"/>
    <w:rsid w:val="00231121"/>
    <w:rsid w:val="0025053E"/>
    <w:rsid w:val="002749C9"/>
    <w:rsid w:val="00287DE3"/>
    <w:rsid w:val="002A59E2"/>
    <w:rsid w:val="002B2831"/>
    <w:rsid w:val="002C1A1D"/>
    <w:rsid w:val="003231D5"/>
    <w:rsid w:val="00343767"/>
    <w:rsid w:val="0034420E"/>
    <w:rsid w:val="003449EC"/>
    <w:rsid w:val="003450DD"/>
    <w:rsid w:val="00390734"/>
    <w:rsid w:val="003A6986"/>
    <w:rsid w:val="003C6ECC"/>
    <w:rsid w:val="004730DC"/>
    <w:rsid w:val="0047480F"/>
    <w:rsid w:val="005A11F6"/>
    <w:rsid w:val="005B7896"/>
    <w:rsid w:val="005D1028"/>
    <w:rsid w:val="00602D05"/>
    <w:rsid w:val="006242E8"/>
    <w:rsid w:val="006C4BB0"/>
    <w:rsid w:val="007533A1"/>
    <w:rsid w:val="00776199"/>
    <w:rsid w:val="0079297E"/>
    <w:rsid w:val="00857033"/>
    <w:rsid w:val="00914AFA"/>
    <w:rsid w:val="00953432"/>
    <w:rsid w:val="0095460A"/>
    <w:rsid w:val="0099443E"/>
    <w:rsid w:val="009A494F"/>
    <w:rsid w:val="009C02EA"/>
    <w:rsid w:val="009F4D56"/>
    <w:rsid w:val="00A00DE7"/>
    <w:rsid w:val="00A20E77"/>
    <w:rsid w:val="00A367BA"/>
    <w:rsid w:val="00A4036A"/>
    <w:rsid w:val="00A61380"/>
    <w:rsid w:val="00AE07B7"/>
    <w:rsid w:val="00AE5954"/>
    <w:rsid w:val="00AF49C8"/>
    <w:rsid w:val="00B71767"/>
    <w:rsid w:val="00BC23BA"/>
    <w:rsid w:val="00BF5C4B"/>
    <w:rsid w:val="00C00218"/>
    <w:rsid w:val="00C22812"/>
    <w:rsid w:val="00C73159"/>
    <w:rsid w:val="00CB7ED1"/>
    <w:rsid w:val="00CC082F"/>
    <w:rsid w:val="00CF6369"/>
    <w:rsid w:val="00D84836"/>
    <w:rsid w:val="00DF22B6"/>
    <w:rsid w:val="00E056D3"/>
    <w:rsid w:val="00E300DA"/>
    <w:rsid w:val="00EB662C"/>
    <w:rsid w:val="00EE1B81"/>
    <w:rsid w:val="00F17BE4"/>
    <w:rsid w:val="00F55648"/>
    <w:rsid w:val="00F62EA9"/>
    <w:rsid w:val="00FC6BCF"/>
    <w:rsid w:val="078A4EA9"/>
    <w:rsid w:val="0E175D18"/>
    <w:rsid w:val="1504174F"/>
    <w:rsid w:val="202954CC"/>
    <w:rsid w:val="39DE37DA"/>
    <w:rsid w:val="40A533DA"/>
    <w:rsid w:val="52F903E2"/>
    <w:rsid w:val="541E24CC"/>
    <w:rsid w:val="5F4606B4"/>
    <w:rsid w:val="6B966808"/>
    <w:rsid w:val="713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279</Words>
  <Characters>1591</Characters>
  <Lines>13</Lines>
  <Paragraphs>3</Paragraphs>
  <ScaleCrop>false</ScaleCrop>
  <LinksUpToDate>false</LinksUpToDate>
  <CharactersWithSpaces>1867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2017-03-27T02:16:00Z</dcterms:created>
  <dc:creator>Administrator</dc:creator>
  <cp:lastModifiedBy>419/濛濛晨中曦</cp:lastModifiedBy>
  <cp:lastPrinted>2017-03-02T01:48:00Z</cp:lastPrinted>
  <dcterms:modified xsi:type="dcterms:W3CDTF">2018-04-04T09:58:54Z</dcterms:modified>
  <dc:title>关于××单位××职位补充人选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